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4F50" w14:textId="77777777" w:rsidR="00214B6A" w:rsidRDefault="007F43EF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8A59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</w:t>
      </w:r>
      <w:r w:rsidR="007120E0" w:rsidRPr="008A59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oles of local, state, and federal agencies relative to preparing for, mitigating, and recovering from floods? </w:t>
      </w:r>
    </w:p>
    <w:p w14:paraId="7641C8E7" w14:textId="1632911F" w:rsidR="00214B6A" w:rsidRPr="00214B6A" w:rsidRDefault="00A8422C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This effort w</w:t>
      </w:r>
      <w:r w:rsidR="00214B6A" w:rsidRPr="00214B6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ill require a fundamentally new approach by all levels of government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and will include the decreased</w:t>
      </w:r>
      <w:r w:rsidR="00214B6A" w:rsidRPr="00214B6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use of concrete</w:t>
      </w:r>
      <w:r w:rsidR="00214B6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to direct </w:t>
      </w:r>
      <w:proofErr w:type="spellStart"/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stormwater</w:t>
      </w:r>
      <w:proofErr w:type="spellEnd"/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reduce </w:t>
      </w:r>
      <w:r w:rsidR="00214B6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drainage areas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 Begin u</w:t>
      </w:r>
      <w:r w:rsidR="00510ED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sing multidisciplinary solutions that work with and enhance natural systems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providing long-term resiliency</w:t>
      </w:r>
      <w:r w:rsidR="00510ED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. </w:t>
      </w:r>
    </w:p>
    <w:p w14:paraId="65CA7C31" w14:textId="77777777" w:rsidR="00765A03" w:rsidRDefault="007120E0" w:rsidP="007F43EF">
      <w:pPr>
        <w:pStyle w:val="ListParagraph"/>
        <w:numPr>
          <w:ilvl w:val="0"/>
          <w:numId w:val="1"/>
        </w:numPr>
      </w:pPr>
      <w:proofErr w:type="gramStart"/>
      <w:r>
        <w:t xml:space="preserve">Federal </w:t>
      </w:r>
      <w:r w:rsidR="00765A03">
        <w:t>:</w:t>
      </w:r>
      <w:proofErr w:type="gramEnd"/>
      <w:r w:rsidR="00765A03">
        <w:t xml:space="preserve"> </w:t>
      </w:r>
    </w:p>
    <w:p w14:paraId="5FAE49E3" w14:textId="6C2BE520" w:rsidR="00765A03" w:rsidRDefault="00765A03" w:rsidP="00765A03">
      <w:pPr>
        <w:pStyle w:val="ListParagraph"/>
        <w:numPr>
          <w:ilvl w:val="1"/>
          <w:numId w:val="1"/>
        </w:numPr>
      </w:pPr>
      <w:r>
        <w:t>S</w:t>
      </w:r>
      <w:r w:rsidR="007120E0">
        <w:t>et standards</w:t>
      </w:r>
      <w:r w:rsidR="001D692A">
        <w:t xml:space="preserve"> and continue incentivizing green infrastructure for new development and retrofit</w:t>
      </w:r>
      <w:r w:rsidR="007F43EF">
        <w:t xml:space="preserve">s. </w:t>
      </w:r>
      <w:r w:rsidR="00950647">
        <w:t xml:space="preserve">Fund research in strategic locations to verify the validity of </w:t>
      </w:r>
      <w:proofErr w:type="spellStart"/>
      <w:r w:rsidR="00950647">
        <w:t>stormwater</w:t>
      </w:r>
      <w:proofErr w:type="spellEnd"/>
      <w:r w:rsidR="00950647">
        <w:t xml:space="preserve"> runoff calculations </w:t>
      </w:r>
      <w:r>
        <w:t xml:space="preserve">and </w:t>
      </w:r>
      <w:proofErr w:type="gramStart"/>
      <w:r w:rsidR="00A8422C">
        <w:t xml:space="preserve">submitted </w:t>
      </w:r>
      <w:r>
        <w:t xml:space="preserve"> LOMRs</w:t>
      </w:r>
      <w:proofErr w:type="gramEnd"/>
      <w:r w:rsidR="00A8422C">
        <w:t xml:space="preserve"> before allowing floodplain changes</w:t>
      </w:r>
      <w:r>
        <w:t>.</w:t>
      </w:r>
    </w:p>
    <w:p w14:paraId="155CA593" w14:textId="173A8C00" w:rsidR="00765A03" w:rsidRDefault="00765A03" w:rsidP="00765A03">
      <w:pPr>
        <w:pStyle w:val="ListParagraph"/>
        <w:numPr>
          <w:ilvl w:val="1"/>
          <w:numId w:val="1"/>
        </w:numPr>
      </w:pPr>
      <w:r>
        <w:t>E</w:t>
      </w:r>
      <w:r w:rsidR="007F43EF">
        <w:t xml:space="preserve">nsure that highway funding </w:t>
      </w:r>
      <w:r w:rsidR="00A8422C">
        <w:t xml:space="preserve">for projects </w:t>
      </w:r>
      <w:r w:rsidR="007F43EF">
        <w:t xml:space="preserve">requires </w:t>
      </w:r>
      <w:proofErr w:type="spellStart"/>
      <w:r w:rsidR="007F43EF">
        <w:t>stormwater</w:t>
      </w:r>
      <w:proofErr w:type="spellEnd"/>
      <w:r w:rsidR="007F43EF">
        <w:t xml:space="preserve"> facilities that address quantity and quality of </w:t>
      </w:r>
      <w:r w:rsidR="00A8422C">
        <w:t xml:space="preserve">runoff and </w:t>
      </w:r>
      <w:r w:rsidR="007F43EF">
        <w:t>discharges.</w:t>
      </w:r>
      <w:r>
        <w:t xml:space="preserve"> </w:t>
      </w:r>
    </w:p>
    <w:p w14:paraId="6BF7F944" w14:textId="7785E909" w:rsidR="007120E0" w:rsidRDefault="00765A03" w:rsidP="00765A03">
      <w:pPr>
        <w:pStyle w:val="ListParagraph"/>
        <w:numPr>
          <w:ilvl w:val="1"/>
          <w:numId w:val="1"/>
        </w:numPr>
      </w:pPr>
      <w:r>
        <w:t xml:space="preserve">Be more pro-active in issuing violations to local jurisdictional entities for floodplain violations. </w:t>
      </w:r>
    </w:p>
    <w:p w14:paraId="674A05F6" w14:textId="1ED57C60" w:rsidR="00F63B38" w:rsidRPr="00832C82" w:rsidRDefault="00A8422C" w:rsidP="00765A03">
      <w:pPr>
        <w:pStyle w:val="ListParagraph"/>
        <w:numPr>
          <w:ilvl w:val="1"/>
          <w:numId w:val="1"/>
        </w:numPr>
      </w:pPr>
      <w:r>
        <w:rPr>
          <w:color w:val="111111"/>
        </w:rPr>
        <w:t xml:space="preserve">Increase </w:t>
      </w:r>
      <w:r w:rsidR="00F63B38">
        <w:rPr>
          <w:color w:val="111111"/>
        </w:rPr>
        <w:t xml:space="preserve">the area </w:t>
      </w:r>
      <w:r>
        <w:rPr>
          <w:color w:val="111111"/>
        </w:rPr>
        <w:t xml:space="preserve">designated </w:t>
      </w:r>
      <w:r w:rsidR="00832C82">
        <w:rPr>
          <w:color w:val="111111"/>
        </w:rPr>
        <w:t>for</w:t>
      </w:r>
      <w:r w:rsidR="00F63B38">
        <w:rPr>
          <w:color w:val="111111"/>
        </w:rPr>
        <w:t xml:space="preserve"> </w:t>
      </w:r>
      <w:r w:rsidR="00F63B38" w:rsidRPr="00F63B38">
        <w:rPr>
          <w:color w:val="111111"/>
        </w:rPr>
        <w:t xml:space="preserve">voluntary buyouts and </w:t>
      </w:r>
      <w:r>
        <w:rPr>
          <w:color w:val="111111"/>
        </w:rPr>
        <w:t>ensure the land is left for</w:t>
      </w:r>
      <w:r w:rsidR="00F63B38" w:rsidRPr="00F63B38">
        <w:rPr>
          <w:color w:val="111111"/>
        </w:rPr>
        <w:t xml:space="preserve"> open space devoted to flood-tolerant uses such as parks, recreation areas and wetlands. </w:t>
      </w:r>
      <w:r w:rsidR="00832C82">
        <w:rPr>
          <w:color w:val="111111"/>
        </w:rPr>
        <w:t>F</w:t>
      </w:r>
      <w:r w:rsidR="00832C82" w:rsidRPr="00832C82">
        <w:rPr>
          <w:color w:val="111111"/>
        </w:rPr>
        <w:t>orgiv</w:t>
      </w:r>
      <w:r w:rsidR="00832C82">
        <w:rPr>
          <w:color w:val="111111"/>
        </w:rPr>
        <w:t>e</w:t>
      </w:r>
      <w:r w:rsidR="00832C82" w:rsidRPr="00832C82">
        <w:rPr>
          <w:color w:val="111111"/>
        </w:rPr>
        <w:t xml:space="preserve"> the flood insurance program's current debt</w:t>
      </w:r>
      <w:r w:rsidR="00832C82">
        <w:rPr>
          <w:color w:val="111111"/>
        </w:rPr>
        <w:t xml:space="preserve"> and </w:t>
      </w:r>
      <w:r w:rsidR="00832C82" w:rsidRPr="00832C82">
        <w:rPr>
          <w:color w:val="111111"/>
        </w:rPr>
        <w:t>reinstate the federal flood risk management standard</w:t>
      </w:r>
      <w:r w:rsidR="00832C82">
        <w:t>.</w:t>
      </w:r>
      <w:r w:rsidR="00832C82" w:rsidRPr="00832C82">
        <w:t>  </w:t>
      </w:r>
    </w:p>
    <w:p w14:paraId="5CF6E585" w14:textId="1DC33E87" w:rsidR="00765A03" w:rsidRDefault="00765A03" w:rsidP="00765A03">
      <w:pPr>
        <w:pStyle w:val="ListParagraph"/>
        <w:numPr>
          <w:ilvl w:val="1"/>
          <w:numId w:val="1"/>
        </w:numPr>
      </w:pPr>
      <w:r>
        <w:t xml:space="preserve">Require floodplain maintenance practices to have a sound ecological/horticultural basis that would improve </w:t>
      </w:r>
      <w:r w:rsidR="00A8422C">
        <w:t xml:space="preserve">the functioning of </w:t>
      </w:r>
      <w:r>
        <w:t>riparian vegetation to provide ecosystem s</w:t>
      </w:r>
      <w:r w:rsidR="00A8422C">
        <w:t>ervices using the</w:t>
      </w:r>
      <w:r>
        <w:t xml:space="preserve"> NRCS as a resource. </w:t>
      </w:r>
    </w:p>
    <w:p w14:paraId="33277E93" w14:textId="4A18F9D2" w:rsidR="007E08D4" w:rsidRDefault="007E08D4" w:rsidP="00765A03">
      <w:pPr>
        <w:pStyle w:val="ListParagraph"/>
        <w:numPr>
          <w:ilvl w:val="1"/>
          <w:numId w:val="1"/>
        </w:numPr>
      </w:pPr>
      <w:r>
        <w:t>Incentivize the use of constructed wetlands to not only build flood resiliency, but to also act as carbon sinks while providing additional benefits.</w:t>
      </w:r>
    </w:p>
    <w:p w14:paraId="3B34D48A" w14:textId="77777777" w:rsidR="007E08D4" w:rsidRDefault="007E08D4" w:rsidP="007E08D4">
      <w:pPr>
        <w:pStyle w:val="ListParagraph"/>
        <w:ind w:left="1440"/>
      </w:pPr>
    </w:p>
    <w:p w14:paraId="04AE988B" w14:textId="77777777" w:rsidR="001A7E84" w:rsidRDefault="00765A03" w:rsidP="00765A03">
      <w:pPr>
        <w:pStyle w:val="ListParagraph"/>
        <w:numPr>
          <w:ilvl w:val="0"/>
          <w:numId w:val="1"/>
        </w:numPr>
        <w:tabs>
          <w:tab w:val="left" w:pos="990"/>
        </w:tabs>
      </w:pPr>
      <w:r>
        <w:t xml:space="preserve">  </w:t>
      </w:r>
      <w:proofErr w:type="gramStart"/>
      <w:r>
        <w:t xml:space="preserve">State </w:t>
      </w:r>
      <w:r w:rsidR="001A7E84">
        <w:t>:</w:t>
      </w:r>
      <w:proofErr w:type="gramEnd"/>
    </w:p>
    <w:p w14:paraId="574FC209" w14:textId="5D79A796" w:rsidR="001A7E84" w:rsidRDefault="00765A03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 xml:space="preserve">Create a state-wide watershed plan that includes standards that must be met even in counties. Provide design and technical guidance with an emphasis on solutions that address multiple </w:t>
      </w:r>
      <w:r w:rsidR="00A8422C">
        <w:t xml:space="preserve">environmental </w:t>
      </w:r>
      <w:r>
        <w:t xml:space="preserve">issues </w:t>
      </w:r>
      <w:r w:rsidR="00A8422C">
        <w:t xml:space="preserve">with an emphasis on those </w:t>
      </w:r>
      <w:r>
        <w:t xml:space="preserve">that </w:t>
      </w:r>
      <w:r w:rsidR="00A8422C">
        <w:t>address</w:t>
      </w:r>
      <w:r>
        <w:t xml:space="preserve"> both water and air quality.</w:t>
      </w:r>
      <w:r w:rsidR="001A7E84">
        <w:t xml:space="preserve"> </w:t>
      </w:r>
    </w:p>
    <w:p w14:paraId="0B01F7EA" w14:textId="2632CBE8" w:rsidR="001A7E84" w:rsidRDefault="00765A03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>Include regulations for impacts to groundwater especially aquifers for all developments/industries</w:t>
      </w:r>
      <w:r w:rsidR="001A7E84">
        <w:t xml:space="preserve"> and </w:t>
      </w:r>
      <w:r w:rsidR="00A8422C">
        <w:t xml:space="preserve">require </w:t>
      </w:r>
      <w:r w:rsidR="001A7E84">
        <w:t xml:space="preserve">environmental assessments </w:t>
      </w:r>
      <w:r w:rsidR="00C76949">
        <w:t>throughout the state</w:t>
      </w:r>
      <w:r w:rsidR="001A7E84">
        <w:t xml:space="preserve">. </w:t>
      </w:r>
      <w:r>
        <w:t xml:space="preserve"> </w:t>
      </w:r>
    </w:p>
    <w:p w14:paraId="2B707A9B" w14:textId="77777777" w:rsidR="001A7E84" w:rsidRDefault="00765A03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 xml:space="preserve">Ensure a more active state role for implementing water quality standards that include consideration of discharge impact on ecological functioning of receiving water bodies. </w:t>
      </w:r>
    </w:p>
    <w:p w14:paraId="3215A370" w14:textId="77777777" w:rsidR="001A7E84" w:rsidRDefault="00765A03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 xml:space="preserve">Fund studies for “flash flood alley”, that assist local </w:t>
      </w:r>
      <w:proofErr w:type="spellStart"/>
      <w:r>
        <w:t>stormwater</w:t>
      </w:r>
      <w:proofErr w:type="spellEnd"/>
      <w:r>
        <w:t xml:space="preserve"> utilities to better understand the role of vegetation and its maintenance in providing flooding resiliency while allowing the “correct” amount of </w:t>
      </w:r>
      <w:proofErr w:type="spellStart"/>
      <w:r>
        <w:t>stormwater</w:t>
      </w:r>
      <w:proofErr w:type="spellEnd"/>
      <w:r>
        <w:t xml:space="preserve"> to move through stream/river channels.</w:t>
      </w:r>
    </w:p>
    <w:p w14:paraId="7594D4B6" w14:textId="147373E4" w:rsidR="001A7E84" w:rsidRDefault="00765A03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 xml:space="preserve">Acknowledge that litter is a pollutant and allow local governments to control as they deem necessary to protect </w:t>
      </w:r>
      <w:r w:rsidR="00C76949">
        <w:t xml:space="preserve">water quality of surface and below </w:t>
      </w:r>
      <w:proofErr w:type="gramStart"/>
      <w:r w:rsidR="00C76949">
        <w:t xml:space="preserve">ground </w:t>
      </w:r>
      <w:r>
        <w:t xml:space="preserve"> water</w:t>
      </w:r>
      <w:proofErr w:type="gramEnd"/>
      <w:r w:rsidR="00C76949">
        <w:t xml:space="preserve">, </w:t>
      </w:r>
      <w:r w:rsidR="001A7E84">
        <w:t xml:space="preserve">protect </w:t>
      </w:r>
      <w:r w:rsidR="00C76949">
        <w:t xml:space="preserve">from </w:t>
      </w:r>
      <w:r w:rsidR="001A7E84">
        <w:t>flooding and provide resiliency to recover from natural disasters.</w:t>
      </w:r>
    </w:p>
    <w:p w14:paraId="2EAB1AA1" w14:textId="0EA14724" w:rsidR="001A7E84" w:rsidRDefault="001A7E84" w:rsidP="001A7E84">
      <w:pPr>
        <w:pStyle w:val="ListParagraph"/>
        <w:numPr>
          <w:ilvl w:val="1"/>
          <w:numId w:val="1"/>
        </w:numPr>
        <w:tabs>
          <w:tab w:val="left" w:pos="990"/>
        </w:tabs>
      </w:pPr>
      <w:r>
        <w:t>Change TCEQ contested hearings to allow state agencies to testify and for those with standing to be able to cross examine a developer’s expert witnesses</w:t>
      </w:r>
      <w:r w:rsidR="00C76949">
        <w:t xml:space="preserve"> to </w:t>
      </w:r>
      <w:r w:rsidR="00C76949">
        <w:lastRenderedPageBreak/>
        <w:t>ensure that contested hearings for permits allow sufficient process and public input.</w:t>
      </w:r>
    </w:p>
    <w:p w14:paraId="7F230F7C" w14:textId="0A005712" w:rsidR="007E08D4" w:rsidRDefault="007E08D4" w:rsidP="007E08D4">
      <w:pPr>
        <w:pStyle w:val="ListParagraph"/>
        <w:numPr>
          <w:ilvl w:val="1"/>
          <w:numId w:val="1"/>
        </w:numPr>
      </w:pPr>
      <w:r>
        <w:t>Incentivize the use of constructed wetlands to not only build flood resiliency, but to also act as carbon sinks while providing additional benefits.</w:t>
      </w:r>
    </w:p>
    <w:p w14:paraId="5FFA0266" w14:textId="121236CE" w:rsidR="007F43EF" w:rsidRDefault="001A7E84" w:rsidP="00765A03">
      <w:pPr>
        <w:pStyle w:val="ListParagraph"/>
        <w:numPr>
          <w:ilvl w:val="0"/>
          <w:numId w:val="1"/>
        </w:numPr>
      </w:pPr>
      <w:proofErr w:type="gramStart"/>
      <w:r>
        <w:t>Local :</w:t>
      </w:r>
      <w:proofErr w:type="gramEnd"/>
    </w:p>
    <w:p w14:paraId="5FCD4943" w14:textId="368115E3" w:rsidR="00C05671" w:rsidRDefault="00C05671" w:rsidP="00C05671">
      <w:pPr>
        <w:pStyle w:val="ListParagraph"/>
        <w:numPr>
          <w:ilvl w:val="1"/>
          <w:numId w:val="1"/>
        </w:numPr>
      </w:pPr>
      <w:r w:rsidRPr="005D7822">
        <w:t>Require a minimum of on-site detention for 25yr event that includes a water quality component and fees to support future inspections.</w:t>
      </w:r>
    </w:p>
    <w:p w14:paraId="113176EA" w14:textId="4D73CB87" w:rsidR="00C05671" w:rsidRDefault="00C05671" w:rsidP="00C05671">
      <w:pPr>
        <w:pStyle w:val="ListParagraph"/>
        <w:numPr>
          <w:ilvl w:val="1"/>
          <w:numId w:val="1"/>
        </w:numPr>
      </w:pPr>
      <w:r w:rsidRPr="005D7822">
        <w:t>Add an additional factor in “run-off” calculations to consider individual site conditions.</w:t>
      </w:r>
    </w:p>
    <w:p w14:paraId="6E53C737" w14:textId="197C377C" w:rsidR="008A5905" w:rsidRDefault="008A5905" w:rsidP="00C05671">
      <w:pPr>
        <w:pStyle w:val="ListParagraph"/>
        <w:numPr>
          <w:ilvl w:val="1"/>
          <w:numId w:val="1"/>
        </w:numPr>
      </w:pPr>
      <w:r>
        <w:t xml:space="preserve">Create a transparent system to document </w:t>
      </w:r>
      <w:proofErr w:type="spellStart"/>
      <w:r>
        <w:t>stormwater</w:t>
      </w:r>
      <w:proofErr w:type="spellEnd"/>
      <w:r>
        <w:t xml:space="preserve"> variances given to </w:t>
      </w:r>
      <w:r w:rsidR="00F17D1C">
        <w:t>projects during the permitting proces</w:t>
      </w:r>
      <w:r>
        <w:t>s.</w:t>
      </w:r>
    </w:p>
    <w:p w14:paraId="7B809169" w14:textId="7A473C61" w:rsidR="00C05671" w:rsidRDefault="00F17D1C" w:rsidP="00C05671">
      <w:pPr>
        <w:pStyle w:val="ListParagraph"/>
        <w:numPr>
          <w:ilvl w:val="1"/>
          <w:numId w:val="1"/>
        </w:numPr>
      </w:pPr>
      <w:r>
        <w:t xml:space="preserve">Discourage and </w:t>
      </w:r>
      <w:proofErr w:type="spellStart"/>
      <w:r>
        <w:t>disincentivize</w:t>
      </w:r>
      <w:proofErr w:type="spellEnd"/>
      <w:r>
        <w:t xml:space="preserve"> </w:t>
      </w:r>
      <w:r w:rsidR="00C05671">
        <w:t xml:space="preserve">additional concrete channelization </w:t>
      </w:r>
      <w:r>
        <w:t>which negatively impacts</w:t>
      </w:r>
      <w:r w:rsidR="00C05671">
        <w:t>;</w:t>
      </w:r>
    </w:p>
    <w:p w14:paraId="35991F10" w14:textId="1173E09D" w:rsidR="00C05671" w:rsidRDefault="00C05671" w:rsidP="00C05671">
      <w:pPr>
        <w:pStyle w:val="ListParagraph"/>
        <w:numPr>
          <w:ilvl w:val="2"/>
          <w:numId w:val="1"/>
        </w:numPr>
      </w:pPr>
      <w:r>
        <w:t xml:space="preserve">Water </w:t>
      </w:r>
      <w:r w:rsidR="00F52C67">
        <w:t xml:space="preserve">and air </w:t>
      </w:r>
      <w:r>
        <w:t xml:space="preserve">quality </w:t>
      </w:r>
    </w:p>
    <w:p w14:paraId="73D2C4EF" w14:textId="41DF3BE8" w:rsidR="00C05671" w:rsidRDefault="00C05671" w:rsidP="00C05671">
      <w:pPr>
        <w:pStyle w:val="ListParagraph"/>
        <w:numPr>
          <w:ilvl w:val="2"/>
          <w:numId w:val="1"/>
        </w:numPr>
      </w:pPr>
      <w:r>
        <w:t>Aesthetics, wildlife habitat and recreational area</w:t>
      </w:r>
    </w:p>
    <w:p w14:paraId="42E16FAF" w14:textId="4D7C9CE4" w:rsidR="00C05671" w:rsidRDefault="00C05671" w:rsidP="008A5905">
      <w:pPr>
        <w:pStyle w:val="ListParagraph"/>
        <w:numPr>
          <w:ilvl w:val="2"/>
          <w:numId w:val="1"/>
        </w:numPr>
      </w:pPr>
      <w:r>
        <w:t>Flooding resiliency</w:t>
      </w:r>
    </w:p>
    <w:p w14:paraId="332C53DD" w14:textId="6C604E74" w:rsidR="008A5905" w:rsidRDefault="008A5905" w:rsidP="008A5905">
      <w:pPr>
        <w:pStyle w:val="ListParagraph"/>
        <w:numPr>
          <w:ilvl w:val="1"/>
          <w:numId w:val="1"/>
        </w:numPr>
      </w:pPr>
      <w:r>
        <w:t>E</w:t>
      </w:r>
      <w:r w:rsidRPr="005D7822">
        <w:t xml:space="preserve">nsure </w:t>
      </w:r>
      <w:r>
        <w:t xml:space="preserve">that </w:t>
      </w:r>
      <w:proofErr w:type="spellStart"/>
      <w:r w:rsidRPr="005D7822">
        <w:t>Stormwater</w:t>
      </w:r>
      <w:proofErr w:type="spellEnd"/>
      <w:r w:rsidRPr="005D7822">
        <w:t xml:space="preserve"> review staff</w:t>
      </w:r>
      <w:r>
        <w:t xml:space="preserve"> a</w:t>
      </w:r>
      <w:r w:rsidRPr="005D7822">
        <w:t xml:space="preserve">nd inspectors </w:t>
      </w:r>
      <w:r>
        <w:t xml:space="preserve">are </w:t>
      </w:r>
      <w:r w:rsidRPr="005D7822">
        <w:t>train</w:t>
      </w:r>
      <w:r>
        <w:t>ed to fully i</w:t>
      </w:r>
      <w:r w:rsidRPr="005D7822">
        <w:t xml:space="preserve">mplement </w:t>
      </w:r>
      <w:r>
        <w:t xml:space="preserve">and facilitate Low Impact </w:t>
      </w:r>
      <w:proofErr w:type="gramStart"/>
      <w:r>
        <w:t xml:space="preserve">Development </w:t>
      </w:r>
      <w:r w:rsidRPr="008A5905">
        <w:rPr>
          <w:vertAlign w:val="superscript"/>
        </w:rPr>
        <w:t xml:space="preserve"> </w:t>
      </w:r>
      <w:r w:rsidRPr="005D7822">
        <w:t>and</w:t>
      </w:r>
      <w:proofErr w:type="gramEnd"/>
      <w:r w:rsidRPr="005D7822">
        <w:t xml:space="preserve"> natural channel design</w:t>
      </w:r>
      <w:r>
        <w:t xml:space="preserve"> to increase their effectiveness in working with consulting engineers</w:t>
      </w:r>
      <w:r w:rsidRPr="005D7822">
        <w:t xml:space="preserve">. </w:t>
      </w:r>
    </w:p>
    <w:p w14:paraId="409BA68D" w14:textId="11706165" w:rsidR="008A5905" w:rsidRDefault="008A5905" w:rsidP="008A5905">
      <w:pPr>
        <w:pStyle w:val="ListParagraph"/>
        <w:numPr>
          <w:ilvl w:val="1"/>
          <w:numId w:val="1"/>
        </w:numPr>
      </w:pPr>
      <w:r>
        <w:t xml:space="preserve">Make water quality a priority </w:t>
      </w:r>
      <w:r w:rsidR="00F17D1C">
        <w:t xml:space="preserve">and set standards </w:t>
      </w:r>
      <w:r w:rsidR="00F52C67">
        <w:t xml:space="preserve">above </w:t>
      </w:r>
      <w:r>
        <w:t>state</w:t>
      </w:r>
      <w:r w:rsidR="00F52C67">
        <w:t>’s requirements</w:t>
      </w:r>
      <w:r>
        <w:t>.</w:t>
      </w:r>
    </w:p>
    <w:p w14:paraId="3C3310A2" w14:textId="43493DE2" w:rsidR="008A5905" w:rsidRDefault="008A5905" w:rsidP="008A5905">
      <w:pPr>
        <w:pStyle w:val="ListParagraph"/>
        <w:numPr>
          <w:ilvl w:val="1"/>
          <w:numId w:val="1"/>
        </w:numPr>
      </w:pPr>
      <w:r w:rsidRPr="005D7822">
        <w:t xml:space="preserve">Utilize </w:t>
      </w:r>
      <w:proofErr w:type="spellStart"/>
      <w:r>
        <w:t>S</w:t>
      </w:r>
      <w:r w:rsidRPr="005D7822">
        <w:t>tormwater</w:t>
      </w:r>
      <w:proofErr w:type="spellEnd"/>
      <w:r w:rsidRPr="005D7822">
        <w:t xml:space="preserve"> utility fees for </w:t>
      </w:r>
      <w:r>
        <w:t xml:space="preserve">gap funding </w:t>
      </w:r>
      <w:r w:rsidR="00F17D1C">
        <w:t xml:space="preserve">to </w:t>
      </w:r>
      <w:r w:rsidRPr="005D7822">
        <w:t>install retrofit water quality</w:t>
      </w:r>
      <w:r w:rsidR="007E08D4">
        <w:t xml:space="preserve"> and </w:t>
      </w:r>
      <w:r>
        <w:t xml:space="preserve">debris collection </w:t>
      </w:r>
      <w:r w:rsidRPr="005D7822">
        <w:t>components at major discharge</w:t>
      </w:r>
      <w:r>
        <w:t xml:space="preserve"> points</w:t>
      </w:r>
      <w:r w:rsidRPr="005D7822">
        <w:t xml:space="preserve"> before enter</w:t>
      </w:r>
      <w:r w:rsidR="00F17D1C">
        <w:t>ing</w:t>
      </w:r>
      <w:r w:rsidRPr="005D7822">
        <w:t xml:space="preserve"> a “natural” stream.</w:t>
      </w:r>
      <w:r>
        <w:t xml:space="preserve"> </w:t>
      </w:r>
    </w:p>
    <w:p w14:paraId="4F1C60E1" w14:textId="75CAF81B" w:rsidR="001A787A" w:rsidRDefault="008A5905" w:rsidP="008A5905">
      <w:pPr>
        <w:pStyle w:val="ListParagraph"/>
        <w:numPr>
          <w:ilvl w:val="1"/>
          <w:numId w:val="1"/>
        </w:numPr>
      </w:pPr>
      <w:r w:rsidRPr="005D7822">
        <w:t>Develop maintenance polic</w:t>
      </w:r>
      <w:r w:rsidR="001A787A">
        <w:t>ies</w:t>
      </w:r>
      <w:r w:rsidRPr="005D7822">
        <w:t xml:space="preserve"> </w:t>
      </w:r>
      <w:r w:rsidR="00F17D1C">
        <w:t xml:space="preserve">that promote slowing </w:t>
      </w:r>
      <w:proofErr w:type="spellStart"/>
      <w:r w:rsidR="00F17D1C">
        <w:t>stormwater</w:t>
      </w:r>
      <w:proofErr w:type="spellEnd"/>
      <w:r w:rsidR="00F17D1C">
        <w:t xml:space="preserve"> down to allow infiltration. Training would be required for maintenance </w:t>
      </w:r>
      <w:r w:rsidRPr="005D7822">
        <w:t>staff</w:t>
      </w:r>
      <w:r>
        <w:t xml:space="preserve">; parks, </w:t>
      </w:r>
      <w:r w:rsidRPr="005D7822">
        <w:t xml:space="preserve">public golf courses, etc. </w:t>
      </w:r>
      <w:r w:rsidR="00F17D1C">
        <w:t xml:space="preserve">Initiate </w:t>
      </w:r>
      <w:r w:rsidR="00F17D1C" w:rsidRPr="005D7822">
        <w:t xml:space="preserve">public </w:t>
      </w:r>
      <w:r w:rsidR="00F17D1C">
        <w:t>education on</w:t>
      </w:r>
      <w:r w:rsidRPr="005D7822">
        <w:t xml:space="preserve"> the purpose of “</w:t>
      </w:r>
      <w:r>
        <w:t>grow it and slow it”</w:t>
      </w:r>
      <w:r w:rsidR="00F17D1C">
        <w:t xml:space="preserve"> and emphasize that these new practices address flooding, water quality and air quality</w:t>
      </w:r>
      <w:r>
        <w:t xml:space="preserve">. </w:t>
      </w:r>
    </w:p>
    <w:p w14:paraId="619FBEB0" w14:textId="77777777" w:rsidR="007E08D4" w:rsidRDefault="008A5905" w:rsidP="008A5905">
      <w:pPr>
        <w:pStyle w:val="ListParagraph"/>
        <w:numPr>
          <w:ilvl w:val="1"/>
          <w:numId w:val="1"/>
        </w:numPr>
      </w:pPr>
      <w:r w:rsidRPr="005D7822">
        <w:t xml:space="preserve">Ensure that </w:t>
      </w:r>
      <w:r w:rsidR="001A787A">
        <w:t xml:space="preserve">taxpayers are not paying for new </w:t>
      </w:r>
      <w:r w:rsidRPr="005D7822">
        <w:t>developments</w:t>
      </w:r>
      <w:r w:rsidR="001A787A">
        <w:t>’</w:t>
      </w:r>
      <w:r w:rsidRPr="005D7822">
        <w:t xml:space="preserve"> impact on the City’s </w:t>
      </w:r>
      <w:proofErr w:type="spellStart"/>
      <w:r w:rsidRPr="005D7822">
        <w:t>stormwater</w:t>
      </w:r>
      <w:proofErr w:type="spellEnd"/>
      <w:r w:rsidRPr="005D7822">
        <w:t xml:space="preserve"> infrastructure. </w:t>
      </w:r>
    </w:p>
    <w:p w14:paraId="781E3127" w14:textId="17B210B4" w:rsidR="00765A03" w:rsidRDefault="007E08D4" w:rsidP="008A5905">
      <w:pPr>
        <w:pStyle w:val="ListParagraph"/>
        <w:numPr>
          <w:ilvl w:val="1"/>
          <w:numId w:val="1"/>
        </w:numPr>
      </w:pPr>
      <w:r>
        <w:t xml:space="preserve">Develop a </w:t>
      </w:r>
      <w:proofErr w:type="spellStart"/>
      <w:r>
        <w:t>stormwater</w:t>
      </w:r>
      <w:proofErr w:type="spellEnd"/>
      <w:r>
        <w:t xml:space="preserve"> fee credit program </w:t>
      </w:r>
      <w:r w:rsidR="008A5905" w:rsidRPr="005D7822">
        <w:t xml:space="preserve">where property owners retrofit to reduce their </w:t>
      </w:r>
      <w:proofErr w:type="spellStart"/>
      <w:r w:rsidR="008A5905" w:rsidRPr="005D7822">
        <w:t>stormwater</w:t>
      </w:r>
      <w:proofErr w:type="spellEnd"/>
      <w:r w:rsidR="008A5905" w:rsidRPr="005D7822">
        <w:t xml:space="preserve"> </w:t>
      </w:r>
      <w:r w:rsidR="008A5905">
        <w:t xml:space="preserve">discharge </w:t>
      </w:r>
      <w:r w:rsidR="008A5905" w:rsidRPr="005D7822">
        <w:t>and</w:t>
      </w:r>
      <w:r w:rsidR="008A5905">
        <w:t xml:space="preserve">/or improve </w:t>
      </w:r>
      <w:r w:rsidR="008A5905" w:rsidRPr="005D7822">
        <w:t>water quality.</w:t>
      </w:r>
      <w:r>
        <w:t xml:space="preserve"> Offer additional credits when practices that can also address air quality are used such as constructed wetlands that act as carbon sinks (~ 25 metric tons of CO2</w:t>
      </w:r>
      <w:r w:rsidR="00510EDA">
        <w:t>/ac sequestered annually</w:t>
      </w:r>
      <w:r>
        <w:t>).</w:t>
      </w:r>
    </w:p>
    <w:p w14:paraId="1B234D37" w14:textId="77777777" w:rsidR="007E08D4" w:rsidRDefault="007E08D4" w:rsidP="007E08D4">
      <w:pPr>
        <w:pStyle w:val="ListParagraph"/>
        <w:ind w:left="1440"/>
      </w:pPr>
    </w:p>
    <w:sectPr w:rsidR="007E08D4" w:rsidSect="00A8247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ED1C8" w14:textId="77777777" w:rsidR="008A57B2" w:rsidRDefault="008A57B2" w:rsidP="00A82479">
      <w:pPr>
        <w:spacing w:after="0" w:line="240" w:lineRule="auto"/>
      </w:pPr>
      <w:r>
        <w:separator/>
      </w:r>
    </w:p>
  </w:endnote>
  <w:endnote w:type="continuationSeparator" w:id="0">
    <w:p w14:paraId="51038778" w14:textId="77777777" w:rsidR="008A57B2" w:rsidRDefault="008A57B2" w:rsidP="00A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92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9AA80" w14:textId="0EDBE8B1" w:rsidR="00A82479" w:rsidRDefault="00A82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C51A7" w14:textId="77777777" w:rsidR="00A82479" w:rsidRDefault="00A8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5BBC" w14:textId="77777777" w:rsidR="008A57B2" w:rsidRDefault="008A57B2" w:rsidP="00A82479">
      <w:pPr>
        <w:spacing w:after="0" w:line="240" w:lineRule="auto"/>
      </w:pPr>
      <w:r>
        <w:separator/>
      </w:r>
    </w:p>
  </w:footnote>
  <w:footnote w:type="continuationSeparator" w:id="0">
    <w:p w14:paraId="52714573" w14:textId="77777777" w:rsidR="008A57B2" w:rsidRDefault="008A57B2" w:rsidP="00A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2283" w14:textId="5F669FEE" w:rsidR="00A82479" w:rsidRDefault="00A82479" w:rsidP="00A82479">
    <w:pPr>
      <w:pStyle w:val="Header"/>
    </w:pPr>
    <w:r>
      <w:t xml:space="preserve">Texas Water Development Board </w:t>
    </w:r>
    <w:r w:rsidRPr="00A82479">
      <w:t>State Flood Assessment Public Comments</w:t>
    </w:r>
  </w:p>
  <w:p w14:paraId="7F126199" w14:textId="21569834" w:rsidR="00A82479" w:rsidRDefault="00A82479" w:rsidP="00A82479">
    <w:pPr>
      <w:pStyle w:val="Header"/>
    </w:pPr>
    <w:r>
      <w:t xml:space="preserve">Greater Edwards Aquifer Alliance </w:t>
    </w:r>
    <w:r>
      <w:tab/>
      <w:t>October 2, 2018</w:t>
    </w:r>
  </w:p>
  <w:p w14:paraId="2BB13683" w14:textId="77777777" w:rsidR="00A82479" w:rsidRDefault="00A82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C42"/>
    <w:multiLevelType w:val="hybridMultilevel"/>
    <w:tmpl w:val="629C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5F21"/>
    <w:multiLevelType w:val="hybridMultilevel"/>
    <w:tmpl w:val="65AE5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11B"/>
    <w:multiLevelType w:val="hybridMultilevel"/>
    <w:tmpl w:val="0CBE234C"/>
    <w:lvl w:ilvl="0" w:tplc="F9DAB9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1046C"/>
    <w:multiLevelType w:val="hybridMultilevel"/>
    <w:tmpl w:val="85103D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224E"/>
    <w:multiLevelType w:val="hybridMultilevel"/>
    <w:tmpl w:val="FBF47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0"/>
    <w:rsid w:val="000C4CC6"/>
    <w:rsid w:val="001A787A"/>
    <w:rsid w:val="001A7E84"/>
    <w:rsid w:val="001D692A"/>
    <w:rsid w:val="00214B6A"/>
    <w:rsid w:val="002F0DA9"/>
    <w:rsid w:val="00510EDA"/>
    <w:rsid w:val="00667D58"/>
    <w:rsid w:val="006F3A0E"/>
    <w:rsid w:val="007047AE"/>
    <w:rsid w:val="0070522D"/>
    <w:rsid w:val="007120E0"/>
    <w:rsid w:val="00765A03"/>
    <w:rsid w:val="007E08D4"/>
    <w:rsid w:val="007F43EF"/>
    <w:rsid w:val="00832C82"/>
    <w:rsid w:val="008A57B2"/>
    <w:rsid w:val="008A5905"/>
    <w:rsid w:val="00950647"/>
    <w:rsid w:val="00A82479"/>
    <w:rsid w:val="00A8422C"/>
    <w:rsid w:val="00BD4155"/>
    <w:rsid w:val="00C05671"/>
    <w:rsid w:val="00C260F2"/>
    <w:rsid w:val="00C76949"/>
    <w:rsid w:val="00F17D1C"/>
    <w:rsid w:val="00F52C67"/>
    <w:rsid w:val="00F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B6DB3"/>
  <w15:chartTrackingRefBased/>
  <w15:docId w15:val="{1D5F940E-1E0D-4749-89F2-F35BA19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79"/>
  </w:style>
  <w:style w:type="paragraph" w:styleId="Footer">
    <w:name w:val="footer"/>
    <w:basedOn w:val="Normal"/>
    <w:link w:val="FooterChar"/>
    <w:uiPriority w:val="99"/>
    <w:unhideWhenUsed/>
    <w:rsid w:val="00A8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Reid</dc:creator>
  <cp:keywords/>
  <dc:description/>
  <cp:lastModifiedBy>Annalisa Peace</cp:lastModifiedBy>
  <cp:revision>2</cp:revision>
  <dcterms:created xsi:type="dcterms:W3CDTF">2019-09-10T19:44:00Z</dcterms:created>
  <dcterms:modified xsi:type="dcterms:W3CDTF">2019-09-10T19:44:00Z</dcterms:modified>
</cp:coreProperties>
</file>