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602A" w14:textId="77777777" w:rsidR="000A3E2D" w:rsidRPr="000A3E2D" w:rsidRDefault="000A3E2D" w:rsidP="000A3E2D">
      <w:pPr>
        <w:jc w:val="center"/>
        <w:rPr>
          <w:rFonts w:ascii="Times New Roman" w:eastAsia="Times New Roman" w:hAnsi="Times New Roman" w:cs="Times New Roman"/>
          <w:color w:val="222222"/>
        </w:rPr>
      </w:pPr>
      <w:r w:rsidRPr="000A3E2D">
        <w:rPr>
          <w:rFonts w:ascii="Georgia" w:eastAsia="Times New Roman" w:hAnsi="Georgia" w:cs="Times New Roman"/>
          <w:b/>
          <w:bCs/>
          <w:color w:val="222222"/>
        </w:rPr>
        <w:t>The interface between land and water has a long history of grounding our economy, </w:t>
      </w:r>
    </w:p>
    <w:p w14:paraId="5C64DB23" w14:textId="77777777" w:rsidR="000A3E2D" w:rsidRPr="000A3E2D" w:rsidRDefault="000A3E2D" w:rsidP="000A3E2D">
      <w:pPr>
        <w:jc w:val="center"/>
        <w:rPr>
          <w:rFonts w:ascii="Times New Roman" w:eastAsia="Times New Roman" w:hAnsi="Times New Roman" w:cs="Times New Roman"/>
          <w:color w:val="222222"/>
        </w:rPr>
      </w:pPr>
      <w:r w:rsidRPr="000A3E2D">
        <w:rPr>
          <w:rFonts w:ascii="Georgia" w:eastAsia="Times New Roman" w:hAnsi="Georgia" w:cs="Times New Roman"/>
          <w:b/>
          <w:bCs/>
          <w:color w:val="222222"/>
        </w:rPr>
        <w:t>patterns of growth, and our quality of life here in Central Texas.  </w:t>
      </w:r>
    </w:p>
    <w:p w14:paraId="2437AA2E" w14:textId="77777777" w:rsidR="000A3E2D" w:rsidRPr="000A3E2D" w:rsidRDefault="000A3E2D" w:rsidP="000A3E2D">
      <w:pPr>
        <w:jc w:val="center"/>
        <w:rPr>
          <w:rFonts w:ascii="Times New Roman" w:eastAsia="Times New Roman" w:hAnsi="Times New Roman" w:cs="Times New Roman"/>
          <w:color w:val="222222"/>
        </w:rPr>
      </w:pPr>
      <w:r w:rsidRPr="000A3E2D">
        <w:rPr>
          <w:rFonts w:ascii="Times New Roman" w:eastAsia="Times New Roman" w:hAnsi="Times New Roman" w:cs="Times New Roman"/>
          <w:color w:val="222222"/>
        </w:rPr>
        <w:t> </w:t>
      </w:r>
    </w:p>
    <w:p w14:paraId="06885FBC" w14:textId="77777777" w:rsidR="000A3E2D" w:rsidRPr="000A3E2D" w:rsidRDefault="000A3E2D" w:rsidP="000A3E2D">
      <w:pPr>
        <w:jc w:val="center"/>
        <w:rPr>
          <w:rFonts w:ascii="Times New Roman" w:eastAsia="Times New Roman" w:hAnsi="Times New Roman" w:cs="Times New Roman"/>
          <w:color w:val="222222"/>
        </w:rPr>
      </w:pPr>
      <w:r w:rsidRPr="000A3E2D">
        <w:rPr>
          <w:rFonts w:ascii="Georgia" w:eastAsia="Times New Roman" w:hAnsi="Georgia" w:cs="Times New Roman"/>
          <w:b/>
          <w:bCs/>
          <w:color w:val="222222"/>
        </w:rPr>
        <w:t>Join the </w:t>
      </w:r>
      <w:hyperlink r:id="rId4" w:tgtFrame="_blank" w:history="1">
        <w:r w:rsidRPr="000A3E2D">
          <w:rPr>
            <w:rFonts w:ascii="Georgia" w:eastAsia="Times New Roman" w:hAnsi="Georgia" w:cs="Times New Roman"/>
            <w:b/>
            <w:bCs/>
            <w:color w:val="1155CC"/>
            <w:u w:val="single"/>
          </w:rPr>
          <w:t>Greater Edwards Aquifer Alliance</w:t>
        </w:r>
      </w:hyperlink>
    </w:p>
    <w:p w14:paraId="38CD6B8A" w14:textId="77777777" w:rsidR="000A3E2D" w:rsidRPr="000A3E2D" w:rsidRDefault="000A3E2D" w:rsidP="000A3E2D">
      <w:pPr>
        <w:jc w:val="center"/>
        <w:rPr>
          <w:rFonts w:ascii="Times New Roman" w:eastAsia="Times New Roman" w:hAnsi="Times New Roman" w:cs="Times New Roman"/>
          <w:color w:val="222222"/>
        </w:rPr>
      </w:pPr>
      <w:r w:rsidRPr="000A3E2D">
        <w:rPr>
          <w:rFonts w:ascii="Georgia" w:eastAsia="Times New Roman" w:hAnsi="Georgia" w:cs="Times New Roman"/>
          <w:b/>
          <w:bCs/>
          <w:color w:val="222222"/>
        </w:rPr>
        <w:t>and the </w:t>
      </w:r>
      <w:hyperlink r:id="rId5" w:tgtFrame="_blank" w:history="1">
        <w:r w:rsidRPr="000A3E2D">
          <w:rPr>
            <w:rFonts w:ascii="Georgia" w:eastAsia="Times New Roman" w:hAnsi="Georgia" w:cs="Times New Roman"/>
            <w:b/>
            <w:bCs/>
            <w:color w:val="1155CC"/>
            <w:u w:val="single"/>
          </w:rPr>
          <w:t>Texas Real Estate Advocacy and Defense Coalition</w:t>
        </w:r>
        <w:r w:rsidRPr="000A3E2D">
          <w:rPr>
            <w:rFonts w:ascii="Georgia" w:eastAsia="Times New Roman" w:hAnsi="Georgia" w:cs="Times New Roman"/>
            <w:b/>
            <w:bCs/>
            <w:color w:val="1155CC"/>
          </w:rPr>
          <w:t> </w:t>
        </w:r>
      </w:hyperlink>
    </w:p>
    <w:p w14:paraId="3BA36879" w14:textId="77777777" w:rsidR="000A3E2D" w:rsidRPr="000A3E2D" w:rsidRDefault="000A3E2D" w:rsidP="000A3E2D">
      <w:pPr>
        <w:jc w:val="center"/>
        <w:rPr>
          <w:rFonts w:ascii="Times New Roman" w:eastAsia="Times New Roman" w:hAnsi="Times New Roman" w:cs="Times New Roman"/>
          <w:color w:val="222222"/>
        </w:rPr>
      </w:pPr>
      <w:r w:rsidRPr="000A3E2D">
        <w:rPr>
          <w:rFonts w:ascii="Times New Roman" w:eastAsia="Times New Roman" w:hAnsi="Times New Roman" w:cs="Times New Roman"/>
          <w:color w:val="222222"/>
        </w:rPr>
        <w:t> </w:t>
      </w:r>
    </w:p>
    <w:p w14:paraId="06EBAD8C" w14:textId="77777777" w:rsidR="000A3E2D" w:rsidRPr="000A3E2D" w:rsidRDefault="000A3E2D" w:rsidP="000A3E2D">
      <w:pPr>
        <w:jc w:val="center"/>
        <w:rPr>
          <w:rFonts w:ascii="Times New Roman" w:eastAsia="Times New Roman" w:hAnsi="Times New Roman" w:cs="Times New Roman"/>
          <w:color w:val="222222"/>
        </w:rPr>
      </w:pPr>
      <w:r w:rsidRPr="000A3E2D">
        <w:rPr>
          <w:rFonts w:ascii="Georgia" w:eastAsia="Times New Roman" w:hAnsi="Georgia" w:cs="Times New Roman"/>
          <w:b/>
          <w:bCs/>
          <w:color w:val="222222"/>
        </w:rPr>
        <w:t>for a presentation by Char Miller</w:t>
      </w:r>
    </w:p>
    <w:p w14:paraId="1A6D8132" w14:textId="77777777" w:rsidR="000A3E2D" w:rsidRPr="000A3E2D" w:rsidRDefault="000A3E2D" w:rsidP="000A3E2D">
      <w:pPr>
        <w:jc w:val="center"/>
        <w:rPr>
          <w:rFonts w:ascii="Times New Roman" w:eastAsia="Times New Roman" w:hAnsi="Times New Roman" w:cs="Times New Roman"/>
          <w:color w:val="222222"/>
        </w:rPr>
      </w:pPr>
      <w:r w:rsidRPr="000A3E2D">
        <w:rPr>
          <w:rFonts w:ascii="Georgia" w:eastAsia="Times New Roman" w:hAnsi="Georgia" w:cs="Times New Roman"/>
          <w:b/>
          <w:bCs/>
          <w:color w:val="222222"/>
        </w:rPr>
        <w:t>about the interdependence of land and water and the need to conserve these resources.</w:t>
      </w:r>
    </w:p>
    <w:p w14:paraId="76020A84" w14:textId="77777777" w:rsidR="000A3E2D" w:rsidRPr="000A3E2D" w:rsidRDefault="000A3E2D" w:rsidP="000A3E2D">
      <w:pPr>
        <w:jc w:val="center"/>
        <w:rPr>
          <w:rFonts w:ascii="Times New Roman" w:eastAsia="Times New Roman" w:hAnsi="Times New Roman" w:cs="Times New Roman"/>
          <w:color w:val="222222"/>
        </w:rPr>
      </w:pPr>
      <w:r w:rsidRPr="000A3E2D">
        <w:rPr>
          <w:rFonts w:ascii="Times New Roman" w:eastAsia="Times New Roman" w:hAnsi="Times New Roman" w:cs="Times New Roman"/>
          <w:color w:val="222222"/>
        </w:rPr>
        <w:t> </w:t>
      </w:r>
    </w:p>
    <w:p w14:paraId="475A625D" w14:textId="77777777" w:rsidR="000A3E2D" w:rsidRPr="000A3E2D" w:rsidRDefault="000A3E2D" w:rsidP="000A3E2D">
      <w:pPr>
        <w:jc w:val="center"/>
        <w:rPr>
          <w:rFonts w:ascii="Times New Roman" w:eastAsia="Times New Roman" w:hAnsi="Times New Roman" w:cs="Times New Roman"/>
          <w:color w:val="222222"/>
          <w:sz w:val="28"/>
          <w:szCs w:val="28"/>
        </w:rPr>
      </w:pPr>
      <w:hyperlink r:id="rId6" w:tgtFrame="_blank" w:history="1">
        <w:r w:rsidRPr="000A3E2D">
          <w:rPr>
            <w:rFonts w:ascii="Georgia" w:eastAsia="Times New Roman" w:hAnsi="Georgia" w:cs="Times New Roman"/>
            <w:b/>
            <w:bCs/>
            <w:color w:val="1155CC"/>
            <w:sz w:val="28"/>
            <w:szCs w:val="28"/>
            <w:u w:val="single"/>
          </w:rPr>
          <w:t>Conserving the Edwards Plateau: Land, Water, and Development</w:t>
        </w:r>
      </w:hyperlink>
    </w:p>
    <w:p w14:paraId="717C5FBA" w14:textId="77777777" w:rsidR="000A3E2D" w:rsidRPr="000A3E2D" w:rsidRDefault="000A3E2D" w:rsidP="000A3E2D">
      <w:pPr>
        <w:jc w:val="center"/>
        <w:rPr>
          <w:rFonts w:ascii="Times New Roman" w:eastAsia="Times New Roman" w:hAnsi="Times New Roman" w:cs="Times New Roman"/>
          <w:color w:val="222222"/>
        </w:rPr>
      </w:pPr>
      <w:r w:rsidRPr="000A3E2D">
        <w:rPr>
          <w:rFonts w:ascii="Times New Roman" w:eastAsia="Times New Roman" w:hAnsi="Times New Roman" w:cs="Times New Roman"/>
          <w:color w:val="222222"/>
        </w:rPr>
        <w:t> </w:t>
      </w:r>
    </w:p>
    <w:p w14:paraId="4B714985" w14:textId="77777777" w:rsidR="000A3E2D" w:rsidRPr="000A3E2D" w:rsidRDefault="000A3E2D" w:rsidP="000A3E2D">
      <w:pPr>
        <w:jc w:val="center"/>
        <w:rPr>
          <w:rFonts w:ascii="Times New Roman" w:eastAsia="Times New Roman" w:hAnsi="Times New Roman" w:cs="Times New Roman"/>
          <w:color w:val="222222"/>
        </w:rPr>
      </w:pPr>
      <w:r w:rsidRPr="000A3E2D">
        <w:rPr>
          <w:rFonts w:ascii="Times New Roman" w:eastAsia="Times New Roman" w:hAnsi="Times New Roman" w:cs="Times New Roman"/>
          <w:color w:val="222222"/>
        </w:rPr>
        <w:fldChar w:fldCharType="begin"/>
      </w:r>
      <w:r w:rsidRPr="000A3E2D">
        <w:rPr>
          <w:rFonts w:ascii="Times New Roman" w:eastAsia="Times New Roman" w:hAnsi="Times New Roman" w:cs="Times New Roman"/>
          <w:color w:val="222222"/>
        </w:rPr>
        <w:instrText xml:space="preserve"> INCLUDEPICTURE "/var/folders/jp/c3fq9rnn0_zg28vpf7m1y3_w0000gp/T/com.microsoft.Word/WebArchiveCopyPasteTempFiles/f33e7fb09ff77bf9360fcb620cc096a6.jpeg" \* MERGEFORMATINET </w:instrText>
      </w:r>
      <w:r w:rsidRPr="000A3E2D">
        <w:rPr>
          <w:rFonts w:ascii="Times New Roman" w:eastAsia="Times New Roman" w:hAnsi="Times New Roman" w:cs="Times New Roman"/>
          <w:color w:val="222222"/>
        </w:rPr>
        <w:fldChar w:fldCharType="separate"/>
      </w:r>
      <w:r w:rsidRPr="000A3E2D">
        <w:rPr>
          <w:rFonts w:ascii="Times New Roman" w:eastAsia="Times New Roman" w:hAnsi="Times New Roman" w:cs="Times New Roman"/>
          <w:color w:val="222222"/>
        </w:rPr>
        <w:drawing>
          <wp:inline distT="0" distB="0" distL="0" distR="0" wp14:anchorId="7DB7DD8D" wp14:editId="5701D144">
            <wp:extent cx="5943600" cy="2211070"/>
            <wp:effectExtent l="0" t="0" r="0" b="0"/>
            <wp:docPr id="1" name="m_7410963134307846177_x0000_i1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_7410963134307846177_x0000_i102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11070"/>
                    </a:xfrm>
                    <a:prstGeom prst="rect">
                      <a:avLst/>
                    </a:prstGeom>
                    <a:noFill/>
                    <a:ln>
                      <a:noFill/>
                    </a:ln>
                  </pic:spPr>
                </pic:pic>
              </a:graphicData>
            </a:graphic>
          </wp:inline>
        </w:drawing>
      </w:r>
      <w:r w:rsidRPr="000A3E2D">
        <w:rPr>
          <w:rFonts w:ascii="Times New Roman" w:eastAsia="Times New Roman" w:hAnsi="Times New Roman" w:cs="Times New Roman"/>
          <w:color w:val="222222"/>
        </w:rPr>
        <w:fldChar w:fldCharType="end"/>
      </w:r>
      <w:r w:rsidRPr="000A3E2D">
        <w:rPr>
          <w:rFonts w:ascii="Times New Roman" w:eastAsia="Times New Roman" w:hAnsi="Times New Roman" w:cs="Times New Roman"/>
          <w:color w:val="222222"/>
        </w:rPr>
        <w:br/>
        <w:t> </w:t>
      </w:r>
    </w:p>
    <w:p w14:paraId="541E6355" w14:textId="77777777" w:rsidR="000A3E2D" w:rsidRPr="000A3E2D" w:rsidRDefault="000A3E2D" w:rsidP="000A3E2D">
      <w:pPr>
        <w:spacing w:before="100" w:beforeAutospacing="1" w:after="100" w:afterAutospacing="1"/>
        <w:jc w:val="center"/>
        <w:rPr>
          <w:rFonts w:ascii="Times New Roman" w:eastAsia="Times New Roman" w:hAnsi="Times New Roman" w:cs="Times New Roman"/>
          <w:color w:val="222222"/>
          <w:sz w:val="32"/>
          <w:szCs w:val="32"/>
        </w:rPr>
      </w:pPr>
      <w:r w:rsidRPr="000A3E2D">
        <w:rPr>
          <w:rFonts w:ascii="Times New Roman" w:eastAsia="Times New Roman" w:hAnsi="Times New Roman" w:cs="Times New Roman"/>
          <w:b/>
          <w:bCs/>
          <w:color w:val="222222"/>
        </w:rPr>
        <w:t> </w:t>
      </w:r>
      <w:r w:rsidRPr="000A3E2D">
        <w:rPr>
          <w:rFonts w:ascii="Georgia" w:eastAsia="Times New Roman" w:hAnsi="Georgia" w:cs="Times New Roman"/>
          <w:b/>
          <w:bCs/>
          <w:color w:val="222222"/>
          <w:sz w:val="36"/>
          <w:szCs w:val="36"/>
        </w:rPr>
        <w:t> </w:t>
      </w:r>
      <w:r w:rsidRPr="000A3E2D">
        <w:rPr>
          <w:rFonts w:ascii="Georgia" w:eastAsia="Times New Roman" w:hAnsi="Georgia" w:cs="Times New Roman"/>
          <w:b/>
          <w:bCs/>
          <w:color w:val="222222"/>
          <w:sz w:val="32"/>
          <w:szCs w:val="32"/>
        </w:rPr>
        <w:t>Free and virtually open to the public.  Click </w:t>
      </w:r>
      <w:hyperlink r:id="rId8" w:tgtFrame="_blank" w:history="1">
        <w:r w:rsidRPr="000A3E2D">
          <w:rPr>
            <w:rFonts w:ascii="Georgia" w:eastAsia="Times New Roman" w:hAnsi="Georgia" w:cs="Times New Roman"/>
            <w:b/>
            <w:bCs/>
            <w:color w:val="1155CC"/>
            <w:sz w:val="32"/>
            <w:szCs w:val="32"/>
            <w:u w:val="single"/>
          </w:rPr>
          <w:t>here</w:t>
        </w:r>
      </w:hyperlink>
      <w:r w:rsidRPr="000A3E2D">
        <w:rPr>
          <w:rFonts w:ascii="Georgia" w:eastAsia="Times New Roman" w:hAnsi="Georgia" w:cs="Times New Roman"/>
          <w:b/>
          <w:bCs/>
          <w:color w:val="222222"/>
          <w:sz w:val="32"/>
          <w:szCs w:val="32"/>
        </w:rPr>
        <w:t> to watch.  Enjoy!</w:t>
      </w:r>
    </w:p>
    <w:p w14:paraId="2CD5A2ED" w14:textId="77777777" w:rsidR="000A3E2D" w:rsidRPr="000A3E2D" w:rsidRDefault="000A3E2D" w:rsidP="000A3E2D">
      <w:pPr>
        <w:spacing w:before="100" w:beforeAutospacing="1" w:after="100" w:afterAutospacing="1"/>
        <w:jc w:val="center"/>
        <w:rPr>
          <w:rFonts w:ascii="Times New Roman" w:eastAsia="Times New Roman" w:hAnsi="Times New Roman" w:cs="Times New Roman"/>
          <w:color w:val="222222"/>
          <w:sz w:val="30"/>
          <w:szCs w:val="30"/>
        </w:rPr>
      </w:pPr>
      <w:r w:rsidRPr="000A3E2D">
        <w:rPr>
          <w:rFonts w:ascii="Georgia" w:eastAsia="Times New Roman" w:hAnsi="Georgia" w:cs="Times New Roman"/>
          <w:b/>
          <w:bCs/>
          <w:color w:val="222222"/>
          <w:sz w:val="30"/>
          <w:szCs w:val="30"/>
        </w:rPr>
        <w:t>To see other interesting TREAD Talks, click </w:t>
      </w:r>
      <w:hyperlink r:id="rId9" w:tgtFrame="_blank" w:history="1">
        <w:r w:rsidRPr="000A3E2D">
          <w:rPr>
            <w:rFonts w:ascii="Georgia" w:eastAsia="Times New Roman" w:hAnsi="Georgia" w:cs="Times New Roman"/>
            <w:b/>
            <w:bCs/>
            <w:color w:val="1155CC"/>
            <w:sz w:val="30"/>
            <w:szCs w:val="30"/>
            <w:u w:val="single"/>
          </w:rPr>
          <w:t>here</w:t>
        </w:r>
      </w:hyperlink>
      <w:r w:rsidRPr="000A3E2D">
        <w:rPr>
          <w:rFonts w:ascii="Georgia" w:eastAsia="Times New Roman" w:hAnsi="Georgia" w:cs="Times New Roman"/>
          <w:b/>
          <w:bCs/>
          <w:color w:val="222222"/>
          <w:sz w:val="30"/>
          <w:szCs w:val="30"/>
        </w:rPr>
        <w:t>.</w:t>
      </w:r>
    </w:p>
    <w:tbl>
      <w:tblPr>
        <w:tblW w:w="5000" w:type="pct"/>
        <w:jc w:val="center"/>
        <w:tblCellMar>
          <w:left w:w="0" w:type="dxa"/>
          <w:right w:w="0" w:type="dxa"/>
        </w:tblCellMar>
        <w:tblLook w:val="04A0" w:firstRow="1" w:lastRow="0" w:firstColumn="1" w:lastColumn="0" w:noHBand="0" w:noVBand="1"/>
      </w:tblPr>
      <w:tblGrid>
        <w:gridCol w:w="9360"/>
      </w:tblGrid>
      <w:tr w:rsidR="000A3E2D" w:rsidRPr="000A3E2D" w14:paraId="26478655" w14:textId="77777777" w:rsidTr="000A3E2D">
        <w:trPr>
          <w:jc w:val="center"/>
        </w:trPr>
        <w:tc>
          <w:tcPr>
            <w:tcW w:w="7200" w:type="dxa"/>
            <w:tcMar>
              <w:top w:w="15" w:type="dxa"/>
              <w:left w:w="15" w:type="dxa"/>
              <w:bottom w:w="15" w:type="dxa"/>
              <w:right w:w="1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30"/>
            </w:tblGrid>
            <w:tr w:rsidR="000A3E2D" w:rsidRPr="000A3E2D" w14:paraId="584E9D7C" w14:textId="77777777">
              <w:tc>
                <w:tcPr>
                  <w:tcW w:w="0" w:type="auto"/>
                  <w:vAlign w:val="center"/>
                  <w:hideMark/>
                </w:tcPr>
                <w:tbl>
                  <w:tblPr>
                    <w:tblW w:w="10372" w:type="dxa"/>
                    <w:tblInd w:w="5220" w:type="dxa"/>
                    <w:tblCellMar>
                      <w:left w:w="0" w:type="dxa"/>
                      <w:right w:w="0" w:type="dxa"/>
                    </w:tblCellMar>
                    <w:tblLook w:val="04A0" w:firstRow="1" w:lastRow="0" w:firstColumn="1" w:lastColumn="0" w:noHBand="0" w:noVBand="1"/>
                  </w:tblPr>
                  <w:tblGrid>
                    <w:gridCol w:w="10372"/>
                  </w:tblGrid>
                  <w:tr w:rsidR="000A3E2D" w:rsidRPr="000A3E2D" w14:paraId="73D83832" w14:textId="77777777">
                    <w:tc>
                      <w:tcPr>
                        <w:tcW w:w="0" w:type="auto"/>
                        <w:tcMar>
                          <w:top w:w="240" w:type="dxa"/>
                          <w:left w:w="240" w:type="dxa"/>
                          <w:bottom w:w="240" w:type="dxa"/>
                          <w:right w:w="240"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9892"/>
                        </w:tblGrid>
                        <w:tr w:rsidR="000A3E2D" w:rsidRPr="000A3E2D" w14:paraId="21156994" w14:textId="77777777">
                          <w:tc>
                            <w:tcPr>
                              <w:tcW w:w="0" w:type="auto"/>
                              <w:tcMar>
                                <w:top w:w="240" w:type="dxa"/>
                                <w:left w:w="240" w:type="dxa"/>
                                <w:bottom w:w="240" w:type="dxa"/>
                                <w:right w:w="240" w:type="dxa"/>
                              </w:tcMar>
                              <w:hideMark/>
                            </w:tcPr>
                            <w:p w14:paraId="1AD818EB" w14:textId="77777777" w:rsidR="000A3E2D" w:rsidRPr="000A3E2D" w:rsidRDefault="000A3E2D" w:rsidP="000A3E2D">
                              <w:pPr>
                                <w:spacing w:before="100" w:beforeAutospacing="1" w:after="180"/>
                                <w:rPr>
                                  <w:rFonts w:ascii="Times New Roman" w:eastAsia="Times New Roman" w:hAnsi="Times New Roman" w:cs="Times New Roman"/>
                                  <w:b/>
                                  <w:bCs/>
                                </w:rPr>
                              </w:pPr>
                              <w:r w:rsidRPr="000A3E2D">
                                <w:rPr>
                                  <w:rFonts w:ascii="Times New Roman" w:eastAsia="Times New Roman" w:hAnsi="Times New Roman" w:cs="Times New Roman"/>
                                  <w:b/>
                                  <w:bCs/>
                                  <w:color w:val="222222"/>
                                </w:rPr>
                                <w:t>Char Miller</w:t>
                              </w:r>
                            </w:p>
                            <w:p w14:paraId="6F40B966" w14:textId="77777777" w:rsidR="000A3E2D" w:rsidRPr="000A3E2D" w:rsidRDefault="000A3E2D" w:rsidP="000A3E2D">
                              <w:pPr>
                                <w:spacing w:before="100" w:beforeAutospacing="1" w:after="180"/>
                                <w:jc w:val="both"/>
                                <w:rPr>
                                  <w:rFonts w:ascii="Times New Roman" w:eastAsia="Times New Roman" w:hAnsi="Times New Roman" w:cs="Times New Roman"/>
                                  <w:sz w:val="18"/>
                                  <w:szCs w:val="18"/>
                                </w:rPr>
                              </w:pPr>
                              <w:r w:rsidRPr="000A3E2D">
                                <w:rPr>
                                  <w:rFonts w:ascii="Arial" w:eastAsia="Times New Roman" w:hAnsi="Arial" w:cs="Arial"/>
                                  <w:color w:val="222222"/>
                                  <w:sz w:val="18"/>
                                  <w:szCs w:val="18"/>
                                </w:rPr>
                                <w:t>Char Miller is the W. M. Keck Professor of Environmental Analysis and History at Pomona College, and formerly on the faculty at Trinity University, in its History and Urban Studies programs. He is the author of such books as San Antonio: A Tricentennial History (2018), On the Edge: Water, Immigration, and Politics in the Southwest (2013), Deep in the Heart of San Antonio: Land and Life in South Texas (2004), and San Antonio: An Environmental History (2005). Forthcoming in 2021 is Westside Rising: How San Antonio’s 1921 Flood Destroyed a City and Sparked a Latino Environmental Justice Movement. Miller served on San Antonio’s Open Space Advisory Committee and Tree Preservation Ordinance Committee and worked closely with the Witte Museum’s many exhibits about land and water in South Texas.</w:t>
                              </w:r>
                            </w:p>
                          </w:tc>
                        </w:tr>
                        <w:tr w:rsidR="000A3E2D" w:rsidRPr="000A3E2D" w14:paraId="5237054C" w14:textId="77777777">
                          <w:tc>
                            <w:tcPr>
                              <w:tcW w:w="0" w:type="auto"/>
                              <w:hideMark/>
                            </w:tcPr>
                            <w:tbl>
                              <w:tblPr>
                                <w:tblW w:w="5000" w:type="pct"/>
                                <w:tblCellMar>
                                  <w:left w:w="0" w:type="dxa"/>
                                  <w:right w:w="0" w:type="dxa"/>
                                </w:tblCellMar>
                                <w:tblLook w:val="04A0" w:firstRow="1" w:lastRow="0" w:firstColumn="1" w:lastColumn="0" w:noHBand="0" w:noVBand="1"/>
                              </w:tblPr>
                              <w:tblGrid>
                                <w:gridCol w:w="9892"/>
                              </w:tblGrid>
                              <w:tr w:rsidR="000A3E2D" w:rsidRPr="000A3E2D" w14:paraId="4EA234D1" w14:textId="77777777">
                                <w:tc>
                                  <w:tcPr>
                                    <w:tcW w:w="0" w:type="auto"/>
                                    <w:tcMar>
                                      <w:top w:w="0" w:type="dxa"/>
                                      <w:left w:w="240" w:type="dxa"/>
                                      <w:bottom w:w="0" w:type="dxa"/>
                                      <w:right w:w="240" w:type="dxa"/>
                                    </w:tcMar>
                                    <w:hideMark/>
                                  </w:tcPr>
                                  <w:p w14:paraId="4D801F6B" w14:textId="77777777" w:rsidR="000A3E2D" w:rsidRPr="000A3E2D" w:rsidRDefault="000A3E2D" w:rsidP="000A3E2D">
                                    <w:pPr>
                                      <w:spacing w:before="100" w:beforeAutospacing="1" w:after="180"/>
                                      <w:jc w:val="center"/>
                                      <w:rPr>
                                        <w:rFonts w:ascii="Times New Roman" w:eastAsia="Times New Roman" w:hAnsi="Times New Roman" w:cs="Times New Roman"/>
                                        <w:sz w:val="18"/>
                                        <w:szCs w:val="18"/>
                                      </w:rPr>
                                    </w:pPr>
                                    <w:r w:rsidRPr="000A3E2D">
                                      <w:rPr>
                                        <w:rFonts w:ascii="Times New Roman" w:eastAsia="Times New Roman" w:hAnsi="Times New Roman" w:cs="Times New Roman"/>
                                        <w:sz w:val="18"/>
                                        <w:szCs w:val="18"/>
                                      </w:rPr>
                                      <w:lastRenderedPageBreak/>
                                      <w:t> </w:t>
                                    </w:r>
                                  </w:p>
                                  <w:p w14:paraId="47421EBE" w14:textId="77777777" w:rsidR="000A3E2D" w:rsidRPr="000A3E2D" w:rsidRDefault="000A3E2D" w:rsidP="000A3E2D">
                                    <w:pPr>
                                      <w:spacing w:before="100" w:beforeAutospacing="1" w:after="180"/>
                                      <w:jc w:val="both"/>
                                      <w:rPr>
                                        <w:rFonts w:ascii="Times New Roman" w:eastAsia="Times New Roman" w:hAnsi="Times New Roman" w:cs="Times New Roman"/>
                                        <w:sz w:val="18"/>
                                        <w:szCs w:val="18"/>
                                      </w:rPr>
                                    </w:pPr>
                                    <w:r w:rsidRPr="000A3E2D">
                                      <w:rPr>
                                        <w:rFonts w:ascii="Times New Roman" w:eastAsia="Times New Roman" w:hAnsi="Times New Roman" w:cs="Times New Roman"/>
                                        <w:sz w:val="18"/>
                                        <w:szCs w:val="18"/>
                                      </w:rPr>
                                      <w:t> </w:t>
                                    </w:r>
                                  </w:p>
                                </w:tc>
                              </w:tr>
                            </w:tbl>
                            <w:p w14:paraId="3FD10EF1" w14:textId="77777777" w:rsidR="000A3E2D" w:rsidRPr="000A3E2D" w:rsidRDefault="000A3E2D" w:rsidP="000A3E2D">
                              <w:pPr>
                                <w:rPr>
                                  <w:rFonts w:ascii="Helvetica" w:eastAsia="Times New Roman" w:hAnsi="Helvetica" w:cs="Times New Roman"/>
                                  <w:sz w:val="18"/>
                                  <w:szCs w:val="18"/>
                                </w:rPr>
                              </w:pPr>
                            </w:p>
                          </w:tc>
                        </w:tr>
                      </w:tbl>
                      <w:p w14:paraId="23D314F8" w14:textId="77777777" w:rsidR="000A3E2D" w:rsidRPr="000A3E2D" w:rsidRDefault="000A3E2D" w:rsidP="000A3E2D">
                        <w:pPr>
                          <w:rPr>
                            <w:rFonts w:ascii="Helvetica" w:eastAsia="Times New Roman" w:hAnsi="Helvetica" w:cs="Times New Roman"/>
                            <w:sz w:val="18"/>
                            <w:szCs w:val="18"/>
                          </w:rPr>
                        </w:pPr>
                      </w:p>
                    </w:tc>
                  </w:tr>
                </w:tbl>
                <w:p w14:paraId="48F0C8A7" w14:textId="77777777" w:rsidR="000A3E2D" w:rsidRPr="000A3E2D" w:rsidRDefault="000A3E2D" w:rsidP="000A3E2D">
                  <w:pPr>
                    <w:rPr>
                      <w:rFonts w:ascii="Helvetica" w:eastAsia="Times New Roman" w:hAnsi="Helvetica" w:cs="Times New Roman"/>
                      <w:sz w:val="18"/>
                      <w:szCs w:val="18"/>
                    </w:rPr>
                  </w:pPr>
                </w:p>
              </w:tc>
            </w:tr>
          </w:tbl>
          <w:p w14:paraId="5AFC90B0" w14:textId="77777777" w:rsidR="000A3E2D" w:rsidRPr="000A3E2D" w:rsidRDefault="000A3E2D" w:rsidP="000A3E2D">
            <w:pPr>
              <w:rPr>
                <w:rFonts w:ascii="Helvetica" w:eastAsia="Times New Roman" w:hAnsi="Helvetica" w:cs="Times New Roman"/>
                <w:sz w:val="18"/>
                <w:szCs w:val="18"/>
              </w:rPr>
            </w:pPr>
          </w:p>
        </w:tc>
      </w:tr>
    </w:tbl>
    <w:p w14:paraId="77D8D200" w14:textId="77777777" w:rsidR="002162CA" w:rsidRDefault="000A3E2D"/>
    <w:sectPr w:rsidR="00216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2D"/>
    <w:rsid w:val="000A3E2D"/>
    <w:rsid w:val="00444234"/>
    <w:rsid w:val="0069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FD16"/>
  <w15:chartTrackingRefBased/>
  <w15:docId w15:val="{D8375445-E121-DF4D-B874-E49F4F32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E2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3E2D"/>
    <w:rPr>
      <w:b/>
      <w:bCs/>
    </w:rPr>
  </w:style>
  <w:style w:type="character" w:customStyle="1" w:styleId="apple-converted-space">
    <w:name w:val="apple-converted-space"/>
    <w:basedOn w:val="DefaultParagraphFont"/>
    <w:rsid w:val="000A3E2D"/>
  </w:style>
  <w:style w:type="character" w:styleId="Hyperlink">
    <w:name w:val="Hyperlink"/>
    <w:basedOn w:val="DefaultParagraphFont"/>
    <w:uiPriority w:val="99"/>
    <w:semiHidden/>
    <w:unhideWhenUsed/>
    <w:rsid w:val="000A3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2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icptrack.com/icp/relay.php?r=3010357&amp;msgid=501042&amp;act=B3IY&amp;c=431426&amp;destination=https%3A%2F%2Fwww.youtube.com%2Fwatch%3Fv%3DBZO3MykZ7UY&amp;cf=3281&amp;v=3c4433d6a84504133ee4406bec66b3e0fe89f7ab0410bbeffbeee556e36f014d"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k.icptrack.com/icp/relay.php?r=3010357&amp;msgid=501042&amp;act=B3IY&amp;c=431426&amp;destination=https%3A%2F%2Fwww.youtube.com%2Fwatch%3Fv%3DBZO3MykZ7UY&amp;cf=3281&amp;v=3c4433d6a84504133ee4406bec66b3e0fe89f7ab0410bbeffbeee556e36f014d" TargetMode="External"/><Relationship Id="rId11" Type="http://schemas.openxmlformats.org/officeDocument/2006/relationships/theme" Target="theme/theme1.xml"/><Relationship Id="rId5" Type="http://schemas.openxmlformats.org/officeDocument/2006/relationships/hyperlink" Target="https://click.icptrack.com/icp/relay.php?r=3010357&amp;msgid=501042&amp;act=B3IY&amp;c=431426&amp;destination=https%3A%2F%2Ftreadcoalition.org%2F&amp;cf=3281&amp;v=6004dd01b5979c7e7c7a78b35628fd7546924e14a69301bb3c8fcf4cba138250" TargetMode="External"/><Relationship Id="rId10" Type="http://schemas.openxmlformats.org/officeDocument/2006/relationships/fontTable" Target="fontTable.xml"/><Relationship Id="rId4" Type="http://schemas.openxmlformats.org/officeDocument/2006/relationships/hyperlink" Target="https://click.icptrack.com/icp/relay.php?r=3010357&amp;msgid=501042&amp;act=B3IY&amp;c=431426&amp;destination=https%3A%2F%2Fwww.aquiferalliance.org&amp;cf=3281&amp;v=fe9e9a40c2476856d25c37f4a920dad78bf2f67bed9a68045481316c2f1fcbc0" TargetMode="External"/><Relationship Id="rId9" Type="http://schemas.openxmlformats.org/officeDocument/2006/relationships/hyperlink" Target="https://www.youtube.com/channel/UCgU0kAtRgUec47aOvE9Gp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2020-11-25T00:18:00Z</cp:lastPrinted>
  <dcterms:created xsi:type="dcterms:W3CDTF">2020-11-25T00:15:00Z</dcterms:created>
  <dcterms:modified xsi:type="dcterms:W3CDTF">2020-11-25T00:18:00Z</dcterms:modified>
</cp:coreProperties>
</file>