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F219" w14:textId="76948F12" w:rsidR="00AA1A26" w:rsidRDefault="005B6F94" w:rsidP="005829E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Raleway" w:hAnsi="Raleway" w:cs="Arial"/>
          <w:color w:val="888888"/>
        </w:rPr>
      </w:pPr>
      <w:r>
        <w:rPr>
          <w:rFonts w:ascii="Raleway" w:hAnsi="Raleway" w:cs="Arial"/>
          <w:b/>
          <w:bCs/>
          <w:noProof/>
          <w:color w:val="888888"/>
          <w14:ligatures w14:val="standardContextual"/>
        </w:rPr>
        <w:drawing>
          <wp:inline distT="0" distB="0" distL="0" distR="0" wp14:anchorId="3C41975B" wp14:editId="0C7FF42A">
            <wp:extent cx="4587240" cy="45872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5ADE" w14:textId="77777777" w:rsidR="00AA1A26" w:rsidRDefault="00AA1A26" w:rsidP="000D6A2F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Raleway" w:hAnsi="Raleway" w:cs="Arial"/>
          <w:color w:val="888888"/>
        </w:rPr>
      </w:pPr>
    </w:p>
    <w:tbl>
      <w:tblPr>
        <w:tblW w:w="8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8319"/>
      </w:tblGrid>
      <w:tr w:rsidR="005B6F94" w:rsidRPr="005B6F94" w14:paraId="40A8325A" w14:textId="77777777" w:rsidTr="005B6F94"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279180" w14:textId="77777777" w:rsidR="005B6F94" w:rsidRPr="005B6F94" w:rsidRDefault="005B6F94" w:rsidP="005B6F94">
            <w:pPr>
              <w:spacing w:after="0" w:line="0" w:lineRule="auto"/>
              <w:rPr>
                <w:rFonts w:ascii="Arial" w:eastAsia="Times New Roman" w:hAnsi="Arial" w:cs="Arial"/>
                <w:color w:val="000000"/>
                <w:kern w:val="0"/>
                <w:sz w:val="2"/>
                <w:szCs w:val="2"/>
                <w14:ligatures w14:val="none"/>
              </w:rPr>
            </w:pPr>
            <w:r w:rsidRPr="005B6F94">
              <w:rPr>
                <w:rFonts w:ascii="Arial" w:eastAsia="Times New Roman" w:hAnsi="Arial" w:cs="Arial"/>
                <w:noProof/>
                <w:color w:val="000000"/>
                <w:kern w:val="0"/>
                <w:sz w:val="2"/>
                <w:szCs w:val="2"/>
                <w14:ligatures w14:val="none"/>
              </w:rPr>
              <w:drawing>
                <wp:inline distT="0" distB="0" distL="0" distR="0" wp14:anchorId="0FA08EB3" wp14:editId="1D8F2100">
                  <wp:extent cx="7620" cy="76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shd w:val="clear" w:color="auto" w:fill="auto"/>
            <w:hideMark/>
          </w:tcPr>
          <w:tbl>
            <w:tblPr>
              <w:tblW w:w="81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5B6F94" w:rsidRPr="005B6F94" w14:paraId="04BFC58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05A647" w14:textId="41120025" w:rsidR="005B6F94" w:rsidRPr="005B6F94" w:rsidRDefault="005B6F94" w:rsidP="005B6F9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Today we’re giving a special </w:t>
                  </w:r>
                  <w:r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shout-out</w:t>
                  </w: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 to one of our founding </w:t>
                  </w:r>
                  <w:proofErr w:type="gramStart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member</w:t>
                  </w:r>
                  <w:proofErr w:type="gramEnd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 groups who joined together to create GEAA nearly 20 years ago!</w:t>
                  </w:r>
                </w:p>
                <w:p w14:paraId="10C8D646" w14:textId="77777777" w:rsidR="005B6F94" w:rsidRPr="005B6F94" w:rsidRDefault="005B6F94" w:rsidP="005B6F94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The </w:t>
                  </w:r>
                  <w:hyperlink r:id="rId6" w:tgtFrame="_blank" w:history="1">
                    <w:r w:rsidRPr="005B6F94">
                      <w:rPr>
                        <w:rFonts w:ascii="Raleway" w:eastAsia="Times New Roman" w:hAnsi="Raleway" w:cs="Arial"/>
                        <w:color w:val="7F7F7F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Save Our Springs Alliance</w:t>
                    </w:r>
                  </w:hyperlink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 came to life in 1990 as a loose coalition of citizens fighting a massive </w:t>
                  </w:r>
                  <w:proofErr w:type="gramStart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4,000 acre</w:t>
                  </w:r>
                  <w:proofErr w:type="gramEnd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 development proposal for the Barton Creek watershed. After an all-night meeting with Austin city council, the Barton Creek PUD was rejected and a movement began to strengthen the 1986 Comprehensive Watersheds ordinance under the acronym SOS: “Save our Springs”.</w:t>
                  </w:r>
                </w:p>
                <w:p w14:paraId="03D1052A" w14:textId="73881A76" w:rsidR="005B6F94" w:rsidRPr="005B6F94" w:rsidRDefault="005B6F94" w:rsidP="005B6F94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Their educational program </w:t>
                  </w:r>
                  <w:hyperlink r:id="rId7" w:tgtFrame="_blank" w:history="1">
                    <w:r w:rsidRPr="005B6F94">
                      <w:rPr>
                        <w:rFonts w:ascii="Raleway" w:eastAsia="Times New Roman" w:hAnsi="Raleway" w:cs="Arial"/>
                        <w:color w:val="7F7F7F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bartonspringsuniversity.org</w:t>
                    </w:r>
                  </w:hyperlink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 serves to educate central Texans about our local ecosystem and how to preserve the Edwards Aquifer and Barton Springs through cool activities like snorkeling eco-tours, kid camps, outdoor experiential learning, and fun at Barton Springs Pool. More on their education and outreach efforts, legal advocacy services, and their 30+ years as Austin’s Water Watchdog is at </w:t>
                  </w:r>
                  <w:hyperlink r:id="rId8" w:history="1">
                    <w:r w:rsidRPr="005B6F94">
                      <w:rPr>
                        <w:rStyle w:val="Hyperlink"/>
                        <w:rFonts w:ascii="Raleway" w:eastAsia="Times New Roman" w:hAnsi="Raleway" w:cs="Arial"/>
                        <w:kern w:val="0"/>
                        <w:sz w:val="24"/>
                        <w:szCs w:val="24"/>
                        <w14:ligatures w14:val="none"/>
                      </w:rPr>
                      <w:t>sosalliance.org</w:t>
                    </w:r>
                  </w:hyperlink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.  </w:t>
                  </w:r>
                </w:p>
              </w:tc>
            </w:tr>
          </w:tbl>
          <w:p w14:paraId="4C0A428E" w14:textId="77777777" w:rsidR="005B6F94" w:rsidRPr="005B6F94" w:rsidRDefault="005B6F94" w:rsidP="005B6F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1812DB4F" w14:textId="77777777" w:rsidR="005B6F94" w:rsidRDefault="005B6F94"/>
    <w:p w14:paraId="55AEAA7E" w14:textId="23C6AE21" w:rsidR="000D6A2F" w:rsidRDefault="005B6F94">
      <w:r>
        <w:t>5/12</w:t>
      </w:r>
      <w:r w:rsidR="000D6A2F">
        <w:t>/23</w:t>
      </w:r>
    </w:p>
    <w:sectPr w:rsidR="000D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2F"/>
    <w:rsid w:val="000D6A2F"/>
    <w:rsid w:val="005829EE"/>
    <w:rsid w:val="005B6F94"/>
    <w:rsid w:val="009334F7"/>
    <w:rsid w:val="00A60B2D"/>
    <w:rsid w:val="00A9467E"/>
    <w:rsid w:val="00AA1A26"/>
    <w:rsid w:val="00B3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9741"/>
  <w15:chartTrackingRefBased/>
  <w15:docId w15:val="{B1DBC38A-5885-47FD-9244-05C4100E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D6A2F"/>
    <w:rPr>
      <w:b/>
      <w:bCs/>
    </w:rPr>
  </w:style>
  <w:style w:type="character" w:styleId="Hyperlink">
    <w:name w:val="Hyperlink"/>
    <w:basedOn w:val="DefaultParagraphFont"/>
    <w:uiPriority w:val="99"/>
    <w:unhideWhenUsed/>
    <w:rsid w:val="000D6A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salliance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rtonspringsuniversity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salliance.org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957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fichter</dc:creator>
  <cp:keywords/>
  <dc:description/>
  <cp:lastModifiedBy>kellie fichter</cp:lastModifiedBy>
  <cp:revision>2</cp:revision>
  <cp:lastPrinted>2023-06-13T21:32:00Z</cp:lastPrinted>
  <dcterms:created xsi:type="dcterms:W3CDTF">2023-06-13T21:58:00Z</dcterms:created>
  <dcterms:modified xsi:type="dcterms:W3CDTF">2023-06-13T21:58:00Z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ea437c75-21c5-4342-8385-c8e03396a3e3</vt:lpwstr>
  </property>
</Properties>
</file>